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shd w:val="clear" w:color="auto" w:fill="FFFFFF"/>
        </w:rPr>
        <w:t>学生申请理由注意事项：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1、申请理由需要如实、详实、全面、客观的反映家庭经济现状、影响家庭经济困难的主要原因、在校学校学习生活情况等；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color w:val="000000"/>
          <w:sz w:val="30"/>
          <w:szCs w:val="30"/>
        </w:rPr>
        <w:t>2、客观描述，申请理由中不出现</w:t>
      </w:r>
      <w:r>
        <w:rPr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“我”或“本人”字样；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3、字数160-220之间；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</w:rPr>
        <w:t>4、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用词规范，逻辑清晰，条理分明，语句通顺，无雷同，无错漏字（标点符号）；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5、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结尾不出现“申请贫困补助或助学金”等字样；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6、严禁弄虚作假，虚报谎报家庭经济情况。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  <w:t>班主任审批注意事项：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需简要描述认定学生认定为家庭经济困难学生的认定理由，不重复，不雷同。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E"/>
    <w:rsid w:val="00073A1E"/>
    <w:rsid w:val="00271DCD"/>
    <w:rsid w:val="003424E3"/>
    <w:rsid w:val="003C33D5"/>
    <w:rsid w:val="005F6E50"/>
    <w:rsid w:val="005F7C73"/>
    <w:rsid w:val="00DB417B"/>
    <w:rsid w:val="00DD62B6"/>
    <w:rsid w:val="674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8</TotalTime>
  <ScaleCrop>false</ScaleCrop>
  <LinksUpToDate>false</LinksUpToDate>
  <CharactersWithSpaces>239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2020-09-26T07:08:00Z</dcterms:created>
  <dc:creator>AutoBVT</dc:creator>
  <cp:lastModifiedBy>Lenovo</cp:lastModifiedBy>
  <dcterms:modified xsi:type="dcterms:W3CDTF">2020-09-28T00:57:22Z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